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8CF" w:rsidRPr="00A008CF" w:rsidRDefault="00A008CF" w:rsidP="00A008CF">
      <w:pPr>
        <w:spacing w:before="225" w:after="225" w:line="264" w:lineRule="atLeast"/>
        <w:jc w:val="center"/>
        <w:outlineLvl w:val="0"/>
        <w:rPr>
          <w:rFonts w:ascii="Verdana" w:eastAsia="Times New Roman" w:hAnsi="Verdana"/>
          <w:color w:val="2D8C04"/>
          <w:kern w:val="36"/>
          <w:sz w:val="38"/>
          <w:szCs w:val="38"/>
        </w:rPr>
      </w:pPr>
      <w:r w:rsidRPr="00A008CF">
        <w:rPr>
          <w:rFonts w:ascii="Verdana" w:eastAsia="Times New Roman" w:hAnsi="Verdana"/>
          <w:color w:val="2D8C04"/>
          <w:kern w:val="36"/>
          <w:sz w:val="38"/>
          <w:szCs w:val="38"/>
          <w:cs/>
        </w:rPr>
        <w:t>การกระทำอันเป็นการฝ่าฝืนกฎหมายเกี่ยวกับการติดตั้งป้ายโฆษณาหรือสิ่งอื่นใดที่รุกล้ำทางสาธารณะ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bdr w:val="none" w:sz="0" w:space="0" w:color="auto" w:frame="1"/>
          <w:cs/>
        </w:rPr>
        <w:t>วัน</w:t>
      </w:r>
      <w:r w:rsidR="005F045D">
        <w:rPr>
          <w:rFonts w:ascii="Trebuchet MS" w:eastAsia="Times New Roman" w:hAnsi="Trebuchet MS" w:cs="TH SarabunPSK" w:hint="cs"/>
          <w:color w:val="333333"/>
          <w:sz w:val="21"/>
          <w:szCs w:val="32"/>
          <w:bdr w:val="none" w:sz="0" w:space="0" w:color="auto" w:frame="1"/>
          <w:cs/>
        </w:rPr>
        <w:t>พฤหัสบดี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bdr w:val="none" w:sz="0" w:space="0" w:color="auto" w:frame="1"/>
          <w:cs/>
        </w:rPr>
        <w:t xml:space="preserve">ที่ </w:t>
      </w:r>
      <w:r w:rsidR="005F045D">
        <w:rPr>
          <w:rFonts w:ascii="Trebuchet MS" w:eastAsia="Times New Roman" w:hAnsi="Trebuchet MS" w:cs="TH SarabunPSK" w:hint="cs"/>
          <w:color w:val="333333"/>
          <w:sz w:val="21"/>
          <w:szCs w:val="32"/>
          <w:bdr w:val="none" w:sz="0" w:space="0" w:color="auto" w:frame="1"/>
          <w:cs/>
        </w:rPr>
        <w:t>9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bdr w:val="none" w:sz="0" w:space="0" w:color="auto" w:frame="1"/>
        </w:rPr>
        <w:t xml:space="preserve"> </w:t>
      </w:r>
      <w:r w:rsidR="005F045D">
        <w:rPr>
          <w:rFonts w:ascii="Trebuchet MS" w:eastAsia="Times New Roman" w:hAnsi="Trebuchet MS" w:cs="TH SarabunPSK" w:hint="cs"/>
          <w:color w:val="333333"/>
          <w:sz w:val="21"/>
          <w:szCs w:val="32"/>
          <w:bdr w:val="none" w:sz="0" w:space="0" w:color="auto" w:frame="1"/>
          <w:cs/>
        </w:rPr>
        <w:t>มกราคม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bdr w:val="none" w:sz="0" w:space="0" w:color="auto" w:frame="1"/>
          <w:cs/>
        </w:rPr>
        <w:t xml:space="preserve"> </w:t>
      </w:r>
      <w:r w:rsidR="005F045D">
        <w:rPr>
          <w:rFonts w:ascii="Trebuchet MS" w:eastAsia="Times New Roman" w:hAnsi="Trebuchet MS" w:cs="TH SarabunPSK"/>
          <w:color w:val="333333"/>
          <w:sz w:val="21"/>
          <w:szCs w:val="32"/>
          <w:bdr w:val="none" w:sz="0" w:space="0" w:color="auto" w:frame="1"/>
        </w:rPr>
        <w:t>2563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bdr w:val="none" w:sz="0" w:space="0" w:color="auto" w:frame="1"/>
        </w:rPr>
        <w:t xml:space="preserve"> </w:t>
      </w:r>
      <w:r w:rsidR="005F045D">
        <w:rPr>
          <w:rFonts w:ascii="Trebuchet MS" w:eastAsia="Times New Roman" w:hAnsi="Trebuchet MS" w:cs="TH SarabunPSK" w:hint="cs"/>
          <w:color w:val="333333"/>
          <w:sz w:val="21"/>
          <w:szCs w:val="32"/>
          <w:bdr w:val="none" w:sz="0" w:space="0" w:color="auto" w:frame="1"/>
          <w:cs/>
        </w:rPr>
        <w:t xml:space="preserve">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bdr w:val="none" w:sz="0" w:space="0" w:color="auto" w:frame="1"/>
          <w:cs/>
        </w:rPr>
        <w:t>เขียนโดย องค์การบริหารส่วนตำบล</w:t>
      </w:r>
      <w:r w:rsidR="005F045D">
        <w:rPr>
          <w:rFonts w:ascii="Trebuchet MS" w:eastAsia="Times New Roman" w:hAnsi="Trebuchet MS" w:cs="TH SarabunPSK" w:hint="cs"/>
          <w:color w:val="333333"/>
          <w:sz w:val="21"/>
          <w:szCs w:val="32"/>
          <w:bdr w:val="none" w:sz="0" w:space="0" w:color="auto" w:frame="1"/>
          <w:cs/>
        </w:rPr>
        <w:t>แม่เจ้าอยู่หัว</w:t>
      </w:r>
    </w:p>
    <w:p w:rsidR="00A008CF" w:rsidRPr="00A008CF" w:rsidRDefault="00A008CF" w:rsidP="00A008CF">
      <w:pPr>
        <w:shd w:val="clear" w:color="auto" w:fill="F8F8FF"/>
        <w:jc w:val="center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b/>
          <w:bCs/>
          <w:color w:val="2F4F4F"/>
          <w:sz w:val="24"/>
          <w:szCs w:val="32"/>
          <w:bdr w:val="none" w:sz="0" w:space="0" w:color="auto" w:frame="1"/>
          <w:cs/>
        </w:rPr>
        <w:t>การกระทำอันเป็นการฝ่าฝืนกฎหมายเกี่ยวกับการติดตั้งป้ายโฆษณาหรือสิ่งอื่นใดที่รุกล้ำทางสาธารณะ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proofErr w:type="spellStart"/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กฏหมาย</w:t>
      </w:r>
      <w:proofErr w:type="spellEnd"/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เกี่ยวกับป้ายโฆษณาบนทางสาธารณะ ตามพระราชบัญญัติควบคุมอาคาร พ.ศ. ๒๕๒๒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กฎหมายเกี่ยวกับการก่อสร้างป้ายบนอาคาร และบนพื้นดิน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ป้ายบนอาคารตามกฎหมาย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พระราชบัญญัติควบคุมอาคาร พ.ศ.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2522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มาตรา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4 (3)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ป้าย หรือสิ่งที่สร้างขึ้นสำหรับติดตั้ง หรือตั้งป้าย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(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ก) ที่ติด หรือตั้งไว้เหนือที่สาธารณะ และมีขนาดเกินหนึ่งตารางเมตร หรือมีน้ำหนักรวมทั้งโครงสร้างเกินสิบกิโลกรัม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(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ข) ที่ติด หรือตั้งไว้ในระยะห่างจากที่สาธารณะ ซึ่งเมื่อวัดในทางราบแล้ว ระยะห่างจากที่สาธารณะมีน้อยกว่าความสูงของป้ายนั้น เมื่อวัดจากพื้นดิน และมีขนาด หรือน้ำหนักเกินกว่าที่กำหนดในกฎกระทรวง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ตามกฎกระทรวงฉบับที่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23 (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พ.ศ.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2533 )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ให้ป้าย หรือสิ่งที่สร้างขึ้นสำหรับติด หรือตั้งไว้ในระยะห่างจากที่สาธารณะ ซึ่งเมื่อวัดในทางราบแล้วระยะห่างจากที่สาธารณะ มีน้อยกว่าความสูงของป้ายนั้นเมื่อวัดจากพื้นดิน และมีขนาดความกว้างของป้ายเกินห้าสิบเซนติเมตร หรือยาวเกินหนึ่งเมตร หรือเนื้อที่ของป้ายเกินห้าพันตารางเซนติเมตร หรือมีน้ำหนักของป้าย หรือสิ่งที่สร้างขึ้นสำหรับ หรือติดตั้งป้ายอย่างใดอย่างหนึ่ง หรือทั้งสองอย่างรวมกันเกินสิบกิโลกรัมเป็นอาคารตาม มาตรา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4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กฎกระทรวงกำหนดสิ่งที่สร้างขึ้นอย่างอื่นเป็นอาคารตามกฎหมาย ว่าด้วยการควบคุมอาคาร พ.ศ.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2544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สิ่งที่สร้างอย่างอื่น ที่มีความสูงจากระดับฐานตั้งแต่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10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เมตรขึ้นไป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ตามกฎกระทรวง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55 (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พ.ศ.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2543 )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ข้อ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8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ป้าย หรือสิ่งที่สร้างขึ้นสำหรับติด หรือตั้งป้ายบนหลังคา หรือดาดฟ้าของอาคารต้องไม่ล้ำออกนอกแนวผนังรอบนอกของอาคาร และส่วนบนสุดของป้าย หรือสิ่งที่สร้างขึ้นสำหรับติด หรือตั้งป้ายต้องสูงไม่เกิน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6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เมตร จากส่วนสูงของหลังคา หรือดาดฟ้าของอาคารที่ติดตั้งป้ายนั้น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ข้อ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13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ป้ายที่ติดตั้งอยู่บนดินโดยตรง ต้องมีความสูงไม่เกินระยะที่วัด จากจุดที่ติดตั้งป้าย ไปจนถึงกึ่งกลางถนนสาธารณะ ที่อยู่ใกล้ป้ายนั้นที่สุด และมีความยาวของป้ายไม่เกิน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32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เมตร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ตามข้อบัญญัติกรุงเทพมหานคร เรื่อง ควบคุมอาคาร พ.ศ.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2544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ข้อ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36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ป้ายที่ติดตั้งอยู่บนพื้นดินโดยตรง ต้องมีความสูงไม่เกิน ระยะที่วัดจากจุดที่ติดตั้งป้ายไปจนถึงกึ่งกลางถนนสาธารณะ ( และสูงไม่เกิน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30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เมตร ) มีความยาวไม่เกิน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32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เมตร และต้องห่างจากที่ดินต่างเจ้าจองไม่น้อยกว่า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4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เมตร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lastRenderedPageBreak/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ข้อ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37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สิ่งที่สร้างขึ้นสำหรับติด หรือตั้งป้ายให้ทำด้วยวัสดุทนไฟทั้งหมด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ข้อ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50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ป้ายที่ติดตั้งอยู่บนพื้นดินต้องมีระยะร่น ดั้งนี้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-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ถนนสาธารณะกว้างน้อยกว่า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10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เมตร ให้ร่นแนวห่างกึ่งถนนสาธารณะอย่างน้อย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6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เมตร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-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ถนนสาธารณะกว้าง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10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เมตรขึ้นไป แต่ไม่เกิน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20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เมตร ให้ร่นแนวห่างกึ่งถนนสาธารณะอย่างน้อย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1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ใน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10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ของความกว้างของถนน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-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ถนนสาธารณะกว้าง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20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เมตรขึ้นไป ให้ร่นแนวห่างจากเขตถนนสาธารณะอย่างน้อย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2.00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เมตร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สำหรับป้ายบนอาคาร จะต้องมีความสูงไม่เกิน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2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เท่าของระยะราบ วัดจากจุดนั้นไปตั้งฉากกับแนวถนนด้านตรงข้ามของถนนสาธารณะที่อยู่ใกล้อาคารนั้นที่สุด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พื้นที่ห้ามก่อสร้าง ตามข้อบัญญัติกรุงเทพมหานคร เรื่องการกำหนดบริเวณห้ามก่อสร้างดัดแปลงใช้ หรือเปลี่ยนการใช้อาคารบางชนิด หรือบางประเภท ฯลฯ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b/>
          <w:bCs/>
          <w:color w:val="333333"/>
          <w:sz w:val="21"/>
          <w:szCs w:val="32"/>
          <w:bdr w:val="none" w:sz="0" w:space="0" w:color="auto" w:frame="1"/>
          <w:cs/>
        </w:rPr>
        <w:t>บ</w:t>
      </w:r>
      <w:bookmarkStart w:id="0" w:name="_GoBack"/>
      <w:bookmarkEnd w:id="0"/>
      <w:r w:rsidRPr="00A008CF">
        <w:rPr>
          <w:rFonts w:ascii="Trebuchet MS" w:eastAsia="Times New Roman" w:hAnsi="Trebuchet MS" w:cs="TH SarabunPSK"/>
          <w:b/>
          <w:bCs/>
          <w:color w:val="333333"/>
          <w:sz w:val="21"/>
          <w:szCs w:val="32"/>
          <w:bdr w:val="none" w:sz="0" w:space="0" w:color="auto" w:frame="1"/>
          <w:cs/>
        </w:rPr>
        <w:t>ทกำหนดโทษ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มาตรา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65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ความผิด ก่อสร้างโดยมิได้รับอนุญาต หรือก่อสร้างผิดแบบ ( มาตรา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21 ,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มาตรา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31 )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ต้องระวางโทษ จำคุกไม่เกิน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3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เดือน หรือ ปรับไม่เกิน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6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หมื่นบาท หรือ ทั้งจำทั้งปรับ โทษปรับอีกวันละไม่เกิน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10,000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บาท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มาตรา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66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ทวิ ความผิด ไม่รื้อถอนตามคำสั่ง จำคุกไม่เกิน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6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เดือน หรือ ปรับไม่เกิน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100,000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บาท หรือ ทั้งจำทั้งปรับ โทษปรับอีกวันละไม่เกิน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30,000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บาท</w:t>
      </w:r>
    </w:p>
    <w:p w:rsidR="00A008CF" w:rsidRPr="00A008CF" w:rsidRDefault="00A008CF" w:rsidP="00A008CF">
      <w:pPr>
        <w:shd w:val="clear" w:color="auto" w:fill="F8F8FF"/>
        <w:jc w:val="center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> </w:t>
      </w:r>
    </w:p>
    <w:p w:rsidR="00A008CF" w:rsidRPr="00A008CF" w:rsidRDefault="00A008CF" w:rsidP="00A008CF">
      <w:pPr>
        <w:shd w:val="clear" w:color="auto" w:fill="F8F8FF"/>
        <w:rPr>
          <w:rFonts w:ascii="Trebuchet MS" w:eastAsia="Times New Roman" w:hAnsi="Trebuchet MS" w:cs="TH SarabunPSK"/>
          <w:color w:val="333333"/>
          <w:sz w:val="21"/>
          <w:szCs w:val="32"/>
        </w:rPr>
      </w:pP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มาตรา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70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ความผิดเพื่อพาณิชยก</w:t>
      </w:r>
      <w:proofErr w:type="spellStart"/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รรม</w:t>
      </w:r>
      <w:proofErr w:type="spellEnd"/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 xml:space="preserve"> หรือเป็นการกระทำในทางการค้า เพื่อให้เช่า ให้เช่าซื้อ ขาย หรือ จำหน่ายโดยมีค่าตอบแทน โทษปรับเป็น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</w:rPr>
        <w:t xml:space="preserve">2 </w:t>
      </w:r>
      <w:r w:rsidRPr="00A008CF">
        <w:rPr>
          <w:rFonts w:ascii="Trebuchet MS" w:eastAsia="Times New Roman" w:hAnsi="Trebuchet MS" w:cs="TH SarabunPSK"/>
          <w:color w:val="333333"/>
          <w:sz w:val="21"/>
          <w:szCs w:val="32"/>
          <w:cs/>
        </w:rPr>
        <w:t>เท่าของโทษตามมาตรานั้น</w:t>
      </w:r>
    </w:p>
    <w:p w:rsidR="00411BEF" w:rsidRDefault="00411BEF"/>
    <w:sectPr w:rsidR="00411B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8CF"/>
    <w:rsid w:val="001953C3"/>
    <w:rsid w:val="00241CE5"/>
    <w:rsid w:val="00411BEF"/>
    <w:rsid w:val="005F045D"/>
    <w:rsid w:val="00A0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E5"/>
  </w:style>
  <w:style w:type="paragraph" w:styleId="1">
    <w:name w:val="heading 1"/>
    <w:basedOn w:val="a"/>
    <w:link w:val="10"/>
    <w:uiPriority w:val="9"/>
    <w:qFormat/>
    <w:rsid w:val="00A008CF"/>
    <w:pPr>
      <w:spacing w:before="100" w:beforeAutospacing="1" w:after="100" w:afterAutospacing="1"/>
      <w:outlineLvl w:val="0"/>
    </w:pPr>
    <w:rPr>
      <w:rFonts w:ascii="Angsana New" w:eastAsia="Times New Roman" w:hAnsi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008CF"/>
    <w:rPr>
      <w:rFonts w:ascii="Angsana New" w:eastAsia="Times New Roman" w:hAnsi="Angsana New"/>
      <w:b/>
      <w:bCs/>
      <w:kern w:val="36"/>
      <w:sz w:val="48"/>
      <w:szCs w:val="48"/>
    </w:rPr>
  </w:style>
  <w:style w:type="character" w:customStyle="1" w:styleId="rt-date-posted">
    <w:name w:val="rt-date-posted"/>
    <w:basedOn w:val="a0"/>
    <w:rsid w:val="00A008CF"/>
  </w:style>
  <w:style w:type="character" w:customStyle="1" w:styleId="rt-author">
    <w:name w:val="rt-author"/>
    <w:basedOn w:val="a0"/>
    <w:rsid w:val="00A008CF"/>
  </w:style>
  <w:style w:type="paragraph" w:styleId="a3">
    <w:name w:val="Normal (Web)"/>
    <w:basedOn w:val="a"/>
    <w:uiPriority w:val="99"/>
    <w:semiHidden/>
    <w:unhideWhenUsed/>
    <w:rsid w:val="00A008CF"/>
    <w:pPr>
      <w:spacing w:before="100" w:beforeAutospacing="1" w:after="100" w:afterAutospacing="1"/>
    </w:pPr>
    <w:rPr>
      <w:rFonts w:ascii="Angsana New" w:eastAsia="Times New Roman" w:hAnsi="Angsana New"/>
      <w:sz w:val="28"/>
      <w:szCs w:val="28"/>
    </w:rPr>
  </w:style>
  <w:style w:type="character" w:styleId="a4">
    <w:name w:val="Strong"/>
    <w:basedOn w:val="a0"/>
    <w:uiPriority w:val="22"/>
    <w:qFormat/>
    <w:rsid w:val="00A008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E5"/>
  </w:style>
  <w:style w:type="paragraph" w:styleId="1">
    <w:name w:val="heading 1"/>
    <w:basedOn w:val="a"/>
    <w:link w:val="10"/>
    <w:uiPriority w:val="9"/>
    <w:qFormat/>
    <w:rsid w:val="00A008CF"/>
    <w:pPr>
      <w:spacing w:before="100" w:beforeAutospacing="1" w:after="100" w:afterAutospacing="1"/>
      <w:outlineLvl w:val="0"/>
    </w:pPr>
    <w:rPr>
      <w:rFonts w:ascii="Angsana New" w:eastAsia="Times New Roman" w:hAnsi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008CF"/>
    <w:rPr>
      <w:rFonts w:ascii="Angsana New" w:eastAsia="Times New Roman" w:hAnsi="Angsana New"/>
      <w:b/>
      <w:bCs/>
      <w:kern w:val="36"/>
      <w:sz w:val="48"/>
      <w:szCs w:val="48"/>
    </w:rPr>
  </w:style>
  <w:style w:type="character" w:customStyle="1" w:styleId="rt-date-posted">
    <w:name w:val="rt-date-posted"/>
    <w:basedOn w:val="a0"/>
    <w:rsid w:val="00A008CF"/>
  </w:style>
  <w:style w:type="character" w:customStyle="1" w:styleId="rt-author">
    <w:name w:val="rt-author"/>
    <w:basedOn w:val="a0"/>
    <w:rsid w:val="00A008CF"/>
  </w:style>
  <w:style w:type="paragraph" w:styleId="a3">
    <w:name w:val="Normal (Web)"/>
    <w:basedOn w:val="a"/>
    <w:uiPriority w:val="99"/>
    <w:semiHidden/>
    <w:unhideWhenUsed/>
    <w:rsid w:val="00A008CF"/>
    <w:pPr>
      <w:spacing w:before="100" w:beforeAutospacing="1" w:after="100" w:afterAutospacing="1"/>
    </w:pPr>
    <w:rPr>
      <w:rFonts w:ascii="Angsana New" w:eastAsia="Times New Roman" w:hAnsi="Angsana New"/>
      <w:sz w:val="28"/>
      <w:szCs w:val="28"/>
    </w:rPr>
  </w:style>
  <w:style w:type="character" w:styleId="a4">
    <w:name w:val="Strong"/>
    <w:basedOn w:val="a0"/>
    <w:uiPriority w:val="22"/>
    <w:qFormat/>
    <w:rsid w:val="00A008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565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9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23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6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2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4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21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6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6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8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2</cp:revision>
  <cp:lastPrinted>2021-08-12T09:25:00Z</cp:lastPrinted>
  <dcterms:created xsi:type="dcterms:W3CDTF">2021-08-12T09:27:00Z</dcterms:created>
  <dcterms:modified xsi:type="dcterms:W3CDTF">2021-08-12T09:27:00Z</dcterms:modified>
</cp:coreProperties>
</file>